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D1" w:rsidRDefault="00DF3BB8">
      <w:pPr>
        <w:tabs>
          <w:tab w:val="left" w:pos="142"/>
        </w:tabs>
        <w:spacing w:line="360" w:lineRule="auto"/>
        <w:jc w:val="right"/>
        <w:rPr>
          <w:b/>
          <w:bCs/>
          <w:sz w:val="24"/>
          <w:szCs w:val="24"/>
        </w:rPr>
      </w:pPr>
      <w:r>
        <w:rPr>
          <w:noProof/>
          <w:lang w:val="fr-FR"/>
        </w:rPr>
        <w:drawing>
          <wp:inline distT="0" distB="0" distL="0" distR="0">
            <wp:extent cx="2038568" cy="638175"/>
            <wp:effectExtent l="0" t="0" r="0" b="0"/>
            <wp:docPr id="1073741825" name="officeArt object" descr="C:\Users\hfandunk\AppData\Local\Microsoft\Windows\Temporary Internet Files\Content.Word\DRP-Logo.jpg"/>
            <wp:cNvGraphicFramePr/>
            <a:graphic xmlns:a="http://schemas.openxmlformats.org/drawingml/2006/main">
              <a:graphicData uri="http://schemas.openxmlformats.org/drawingml/2006/picture">
                <pic:pic xmlns:pic="http://schemas.openxmlformats.org/drawingml/2006/picture">
                  <pic:nvPicPr>
                    <pic:cNvPr id="1073741825" name="C:\Users\hfandunk\AppData\Local\Microsoft\Windows\Temporary Internet Files\Content.Word\DRP-Logo.jpg" descr="C:\Users\hfandunk\AppData\Local\Microsoft\Windows\Temporary Internet Files\Content.Word\DRP-Logo.jpg"/>
                    <pic:cNvPicPr>
                      <a:picLocks noChangeAspect="1"/>
                    </pic:cNvPicPr>
                  </pic:nvPicPr>
                  <pic:blipFill>
                    <a:blip r:embed="rId6">
                      <a:extLst/>
                    </a:blip>
                    <a:stretch>
                      <a:fillRect/>
                    </a:stretch>
                  </pic:blipFill>
                  <pic:spPr>
                    <a:xfrm>
                      <a:off x="0" y="0"/>
                      <a:ext cx="2038568" cy="638175"/>
                    </a:xfrm>
                    <a:prstGeom prst="rect">
                      <a:avLst/>
                    </a:prstGeom>
                    <a:ln w="12700" cap="flat">
                      <a:noFill/>
                      <a:miter lim="400000"/>
                    </a:ln>
                    <a:effectLst/>
                  </pic:spPr>
                </pic:pic>
              </a:graphicData>
            </a:graphic>
          </wp:inline>
        </w:drawing>
      </w:r>
    </w:p>
    <w:p w:rsidR="004B493E" w:rsidRPr="004B493E" w:rsidRDefault="004B493E">
      <w:pPr>
        <w:tabs>
          <w:tab w:val="left" w:pos="142"/>
        </w:tabs>
        <w:spacing w:line="360" w:lineRule="auto"/>
        <w:jc w:val="right"/>
        <w:rPr>
          <w:b/>
          <w:bCs/>
        </w:rPr>
      </w:pPr>
      <w:r w:rsidRPr="004B493E">
        <w:rPr>
          <w:bCs/>
        </w:rPr>
        <w:t>German Radio Philharmonic Orchestra</w:t>
      </w:r>
    </w:p>
    <w:p w:rsidR="00FD63D1" w:rsidRDefault="00FD63D1">
      <w:pPr>
        <w:spacing w:line="280" w:lineRule="exact"/>
        <w:rPr>
          <w:lang w:val="de-DE"/>
        </w:rPr>
      </w:pPr>
      <w:bookmarkStart w:id="0" w:name="_GoBack"/>
      <w:bookmarkEnd w:id="0"/>
    </w:p>
    <w:p w:rsidR="00FD63D1" w:rsidRDefault="00FD63D1">
      <w:pPr>
        <w:spacing w:line="280" w:lineRule="exact"/>
        <w:rPr>
          <w:lang w:val="de-DE"/>
        </w:rPr>
      </w:pPr>
    </w:p>
    <w:p w:rsidR="00FD63D1" w:rsidRDefault="00DF3BB8">
      <w:pPr>
        <w:spacing w:line="320" w:lineRule="exact"/>
      </w:pPr>
      <w:r>
        <w:t xml:space="preserve">The Deutsche Radio </w:t>
      </w:r>
      <w:proofErr w:type="spellStart"/>
      <w:r>
        <w:t>Philharmonie</w:t>
      </w:r>
      <w:proofErr w:type="spellEnd"/>
      <w:r>
        <w:t xml:space="preserve"> (DRP) was formed in 2007 through the merger of two orchestras, each with its own great tradition:  the </w:t>
      </w:r>
      <w:proofErr w:type="spellStart"/>
      <w:r>
        <w:t>Saarbrücken</w:t>
      </w:r>
      <w:proofErr w:type="spellEnd"/>
      <w:r>
        <w:t xml:space="preserve"> Radio Symphony Orchestra (SR) and the Kaiserslautern Radio Orchestra (SWR). Since 2017, the Finn, Pietari </w:t>
      </w:r>
      <w:proofErr w:type="spellStart"/>
      <w:r>
        <w:t>Inkinen</w:t>
      </w:r>
      <w:proofErr w:type="spellEnd"/>
      <w:r>
        <w:t xml:space="preserve">, has been the chief conductor at the head of the DRP. Like his predecessors - the founding chief conductor Christoph </w:t>
      </w:r>
      <w:proofErr w:type="spellStart"/>
      <w:r>
        <w:t>Poppen</w:t>
      </w:r>
      <w:proofErr w:type="spellEnd"/>
      <w:r>
        <w:t xml:space="preserve">, the Briton Karel Mark Chichon and honorary conductor Stanislaw </w:t>
      </w:r>
      <w:proofErr w:type="spellStart"/>
      <w:r>
        <w:t>Skrowaczewski</w:t>
      </w:r>
      <w:proofErr w:type="spellEnd"/>
      <w:r>
        <w:t xml:space="preserve"> who passed away in 2017 - Pietari </w:t>
      </w:r>
      <w:proofErr w:type="spellStart"/>
      <w:r>
        <w:t>Inkinen</w:t>
      </w:r>
      <w:proofErr w:type="spellEnd"/>
      <w:r>
        <w:t xml:space="preserve"> utilises a diverse repertoire: from classical romantic key works from the history of music, through new discoveries and rediscoveries up to contemporary music. He has also introduced his own distinct programmatic themes into the repertoire of the DRP. The aim of the DRP is to reach all generations. Concerts accompanied by moderation, introductory concerts and artist encounters, concerts without a conductor (“DRP-PUR”), the “</w:t>
      </w:r>
      <w:proofErr w:type="spellStart"/>
      <w:r>
        <w:t>Saarbrücken</w:t>
      </w:r>
      <w:proofErr w:type="spellEnd"/>
      <w:r>
        <w:t xml:space="preserve"> composer workshop” and the “</w:t>
      </w:r>
      <w:proofErr w:type="spellStart"/>
      <w:r>
        <w:t>Saarbrücken</w:t>
      </w:r>
      <w:proofErr w:type="spellEnd"/>
      <w:r>
        <w:t xml:space="preserve"> conductor workshop”, as well as family concerts and series such as “Music for Young Ears” or “Orchestra Playground”“, are being used to explore new ways of presenting and conveying music. </w:t>
      </w:r>
    </w:p>
    <w:p w:rsidR="00FD63D1" w:rsidRPr="00B67612" w:rsidRDefault="00FD63D1">
      <w:pPr>
        <w:spacing w:line="320" w:lineRule="exact"/>
        <w:rPr>
          <w:lang w:val="en-US"/>
        </w:rPr>
      </w:pPr>
    </w:p>
    <w:p w:rsidR="00FD63D1" w:rsidRDefault="00DF3BB8">
      <w:pPr>
        <w:spacing w:line="320" w:lineRule="exact"/>
      </w:pPr>
      <w:r>
        <w:t xml:space="preserve">With the appointment of Pietari </w:t>
      </w:r>
      <w:proofErr w:type="spellStart"/>
      <w:r>
        <w:t>Inkinen</w:t>
      </w:r>
      <w:proofErr w:type="spellEnd"/>
      <w:r>
        <w:t xml:space="preserve">, the spectrum of the symphonic works by Jean Sibelius and the important contemporary Finnish music, composition and interpretation scene have come to the fore at the DRP. In addition, cycles of symphonies by Antonin </w:t>
      </w:r>
      <w:proofErr w:type="spellStart"/>
      <w:r>
        <w:t>Dvorák</w:t>
      </w:r>
      <w:proofErr w:type="spellEnd"/>
      <w:r>
        <w:t xml:space="preserve"> and </w:t>
      </w:r>
      <w:proofErr w:type="spellStart"/>
      <w:r>
        <w:t>Sergej</w:t>
      </w:r>
      <w:proofErr w:type="spellEnd"/>
      <w:r>
        <w:t xml:space="preserve"> </w:t>
      </w:r>
      <w:proofErr w:type="spellStart"/>
      <w:r>
        <w:t>Prokofjew</w:t>
      </w:r>
      <w:proofErr w:type="spellEnd"/>
      <w:r>
        <w:t xml:space="preserve"> are recorded in the concert hall and in the studio.  Top artists such as the violinist </w:t>
      </w:r>
      <w:proofErr w:type="spellStart"/>
      <w:r>
        <w:t>Vadim</w:t>
      </w:r>
      <w:proofErr w:type="spellEnd"/>
      <w:r>
        <w:t xml:space="preserve"> </w:t>
      </w:r>
      <w:proofErr w:type="spellStart"/>
      <w:r>
        <w:t>Repin</w:t>
      </w:r>
      <w:proofErr w:type="spellEnd"/>
      <w:r>
        <w:t xml:space="preserve">, the piano duo Katia and </w:t>
      </w:r>
      <w:proofErr w:type="spellStart"/>
      <w:r>
        <w:t>Marielle</w:t>
      </w:r>
      <w:proofErr w:type="spellEnd"/>
      <w:r>
        <w:t xml:space="preserve"> </w:t>
      </w:r>
      <w:proofErr w:type="spellStart"/>
      <w:r>
        <w:t>Labèque</w:t>
      </w:r>
      <w:proofErr w:type="spellEnd"/>
      <w:r>
        <w:t xml:space="preserve"> or the pianists Nikolai </w:t>
      </w:r>
      <w:proofErr w:type="spellStart"/>
      <w:r>
        <w:t>Lugansky</w:t>
      </w:r>
      <w:proofErr w:type="spellEnd"/>
      <w:r>
        <w:t xml:space="preserve"> and Alex</w:t>
      </w:r>
      <w:r w:rsidR="00B67612">
        <w:t xml:space="preserve">ei </w:t>
      </w:r>
      <w:proofErr w:type="spellStart"/>
      <w:r w:rsidR="00B67612">
        <w:t>Volodin</w:t>
      </w:r>
      <w:proofErr w:type="spellEnd"/>
      <w:r w:rsidR="00B67612">
        <w:t xml:space="preserve"> will be taking up their</w:t>
      </w:r>
      <w:r>
        <w:t xml:space="preserve"> invitation to the DRP in the coming months.</w:t>
      </w:r>
    </w:p>
    <w:p w:rsidR="00FD63D1" w:rsidRPr="00B67612" w:rsidRDefault="00FD63D1">
      <w:pPr>
        <w:spacing w:line="320" w:lineRule="exact"/>
        <w:rPr>
          <w:lang w:val="en-US"/>
        </w:rPr>
      </w:pPr>
    </w:p>
    <w:p w:rsidR="00FD63D1" w:rsidRDefault="00DF3BB8">
      <w:pPr>
        <w:spacing w:line="320" w:lineRule="exact"/>
      </w:pPr>
      <w:r>
        <w:t xml:space="preserve">Concert series are recorded by the Deutsche Radio </w:t>
      </w:r>
      <w:proofErr w:type="spellStart"/>
      <w:r>
        <w:t>Philharmonie</w:t>
      </w:r>
      <w:proofErr w:type="spellEnd"/>
      <w:r>
        <w:t xml:space="preserve"> in </w:t>
      </w:r>
      <w:proofErr w:type="spellStart"/>
      <w:r>
        <w:t>Saarbrücken</w:t>
      </w:r>
      <w:proofErr w:type="spellEnd"/>
      <w:r>
        <w:t xml:space="preserve"> and Kaiserslautern, with guest performances in neighbo</w:t>
      </w:r>
      <w:r w:rsidR="00B67612">
        <w:t>u</w:t>
      </w:r>
      <w:r>
        <w:t>ring France as well as in Mainz, Karlsruhe, Mannheim and Baden-Baden. The Orchestra has toured Switzerland, Poland, China and Japan in recent years and is a regular guest in South Korea. The DRP is just as present in the concert hall, as part of the cul</w:t>
      </w:r>
      <w:r w:rsidR="00B67612">
        <w:t xml:space="preserve">tural programs of the </w:t>
      </w:r>
      <w:proofErr w:type="spellStart"/>
      <w:r w:rsidR="00B67612">
        <w:t>Saarländischer</w:t>
      </w:r>
      <w:proofErr w:type="spellEnd"/>
      <w:r w:rsidR="00B67612">
        <w:t xml:space="preserve"> </w:t>
      </w:r>
      <w:proofErr w:type="spellStart"/>
      <w:r w:rsidR="00B67612">
        <w:t>Rundfunk</w:t>
      </w:r>
      <w:proofErr w:type="spellEnd"/>
      <w:r w:rsidR="00B67612">
        <w:t xml:space="preserve"> (SR)</w:t>
      </w:r>
      <w:r>
        <w:t xml:space="preserve"> and </w:t>
      </w:r>
      <w:proofErr w:type="spellStart"/>
      <w:r w:rsidR="00B67612">
        <w:t>Südwestrundfunk</w:t>
      </w:r>
      <w:proofErr w:type="spellEnd"/>
      <w:r w:rsidR="00B67612">
        <w:t xml:space="preserve"> (SWR)</w:t>
      </w:r>
      <w:r>
        <w:t>, on SR/SWR television, on ARTE or on CD as it is via its media library offerings, live streams and the DRP YouTube channel.</w:t>
      </w:r>
    </w:p>
    <w:p w:rsidR="00FD63D1" w:rsidRPr="00B67612" w:rsidRDefault="00FD63D1">
      <w:pPr>
        <w:spacing w:line="320" w:lineRule="exact"/>
        <w:rPr>
          <w:lang w:val="en-US"/>
        </w:rPr>
      </w:pPr>
    </w:p>
    <w:p w:rsidR="00FD63D1" w:rsidRPr="00B67612" w:rsidRDefault="00FD63D1">
      <w:pPr>
        <w:spacing w:line="320" w:lineRule="exact"/>
        <w:rPr>
          <w:lang w:val="en-US"/>
        </w:rPr>
      </w:pPr>
    </w:p>
    <w:p w:rsidR="00FD63D1" w:rsidRPr="00B67612" w:rsidRDefault="00FD63D1">
      <w:pPr>
        <w:spacing w:line="320" w:lineRule="exact"/>
        <w:rPr>
          <w:lang w:val="en-US"/>
        </w:rPr>
      </w:pPr>
    </w:p>
    <w:p w:rsidR="00FD63D1" w:rsidRPr="00B67612" w:rsidRDefault="00FD63D1">
      <w:pPr>
        <w:spacing w:line="280" w:lineRule="exact"/>
        <w:rPr>
          <w:lang w:val="en-US"/>
        </w:rPr>
      </w:pPr>
    </w:p>
    <w:p w:rsidR="00FD63D1" w:rsidRDefault="004B493E">
      <w:pPr>
        <w:spacing w:line="280" w:lineRule="exact"/>
        <w:rPr>
          <w:sz w:val="16"/>
          <w:szCs w:val="16"/>
        </w:rPr>
      </w:pPr>
      <w:hyperlink r:id="rId7" w:history="1">
        <w:r w:rsidR="00D56A80">
          <w:rPr>
            <w:rStyle w:val="Hyperlink0"/>
          </w:rPr>
          <w:t>www.drp-orchester.de</w:t>
        </w:r>
      </w:hyperlink>
      <w:r w:rsidR="00D56A80">
        <w:tab/>
      </w:r>
      <w:r w:rsidR="00D56A80">
        <w:tab/>
      </w:r>
      <w:r w:rsidR="00D56A80">
        <w:tab/>
      </w:r>
      <w:r w:rsidR="00D56A80">
        <w:tab/>
      </w:r>
      <w:r w:rsidR="00D56A80">
        <w:tab/>
      </w:r>
      <w:r w:rsidR="00D56A80">
        <w:tab/>
      </w:r>
      <w:r w:rsidR="00D56A80">
        <w:tab/>
      </w:r>
      <w:r w:rsidR="00D56A80">
        <w:tab/>
      </w:r>
      <w:r w:rsidR="00D56A80">
        <w:rPr>
          <w:sz w:val="16"/>
          <w:szCs w:val="16"/>
        </w:rPr>
        <w:t>05/2019</w:t>
      </w:r>
    </w:p>
    <w:p w:rsidR="00FD63D1" w:rsidRDefault="00FD63D1">
      <w:pPr>
        <w:spacing w:line="280" w:lineRule="exact"/>
        <w:rPr>
          <w:sz w:val="16"/>
          <w:szCs w:val="16"/>
          <w:lang w:val="de-DE"/>
        </w:rPr>
      </w:pPr>
    </w:p>
    <w:p w:rsidR="00FD63D1" w:rsidRDefault="00FD63D1">
      <w:pPr>
        <w:spacing w:line="280" w:lineRule="exact"/>
        <w:rPr>
          <w:sz w:val="16"/>
          <w:szCs w:val="16"/>
          <w:lang w:val="de-DE"/>
        </w:rPr>
      </w:pPr>
    </w:p>
    <w:p w:rsidR="00FD63D1" w:rsidRDefault="00FD63D1">
      <w:pPr>
        <w:spacing w:line="280" w:lineRule="exact"/>
      </w:pPr>
    </w:p>
    <w:sectPr w:rsidR="00FD63D1">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99" w:rsidRDefault="00DF3BB8">
      <w:r>
        <w:separator/>
      </w:r>
    </w:p>
  </w:endnote>
  <w:endnote w:type="continuationSeparator" w:id="0">
    <w:p w:rsidR="00595B99" w:rsidRDefault="00DF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Correspondence">
    <w:altName w:val="Vrinda"/>
    <w:panose1 w:val="020B0502000000000000"/>
    <w:charset w:val="00"/>
    <w:family w:val="swiss"/>
    <w:pitch w:val="variable"/>
    <w:sig w:usb0="80000027"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D1" w:rsidRDefault="00FD63D1">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99" w:rsidRDefault="00DF3BB8">
      <w:r>
        <w:separator/>
      </w:r>
    </w:p>
  </w:footnote>
  <w:footnote w:type="continuationSeparator" w:id="0">
    <w:p w:rsidR="00595B99" w:rsidRDefault="00DF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D1" w:rsidRDefault="00FD63D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D1"/>
    <w:rsid w:val="004B493E"/>
    <w:rsid w:val="00595B99"/>
    <w:rsid w:val="00607CF4"/>
    <w:rsid w:val="00B67612"/>
    <w:rsid w:val="00D56A80"/>
    <w:rsid w:val="00DF3BB8"/>
    <w:rsid w:val="00FD63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6850E-6E51-4604-AFCE-5FE1557D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TheSansCorrespondence" w:eastAsia="TheSansCorrespondence" w:hAnsi="TheSansCorrespondence" w:cs="TheSansCorrespondence"/>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Link">
    <w:name w:val="Link"/>
    <w:rPr>
      <w:color w:val="0563C1"/>
      <w:u w:val="single" w:color="0563C1"/>
    </w:rPr>
  </w:style>
  <w:style w:type="character" w:customStyle="1" w:styleId="Hyperlink0">
    <w:name w:val="Hyperlink.0"/>
    <w:basedOn w:val="Link"/>
    <w:rPr>
      <w:color w:val="000000"/>
      <w:u w:val="none" w:color="000000"/>
      <w:lang w:val="en-GB"/>
    </w:rPr>
  </w:style>
  <w:style w:type="paragraph" w:styleId="Sprechblasentext">
    <w:name w:val="Balloon Text"/>
    <w:basedOn w:val="Standard"/>
    <w:link w:val="SprechblasentextZchn"/>
    <w:uiPriority w:val="99"/>
    <w:semiHidden/>
    <w:unhideWhenUsed/>
    <w:rsid w:val="00D56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A80"/>
    <w:rPr>
      <w:rFonts w:ascii="Segoe UI" w:eastAsia="TheSansCorrespondence"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rp-orches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SR</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Dunkel Anne</dc:creator>
  <cp:lastModifiedBy>Dunkel Anne</cp:lastModifiedBy>
  <cp:revision>3</cp:revision>
  <cp:lastPrinted>2019-04-24T10:25:00Z</cp:lastPrinted>
  <dcterms:created xsi:type="dcterms:W3CDTF">2019-05-06T13:13:00Z</dcterms:created>
  <dcterms:modified xsi:type="dcterms:W3CDTF">2019-05-06T13:17:00Z</dcterms:modified>
</cp:coreProperties>
</file>